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34" w:rsidRPr="00935DE7" w:rsidRDefault="00743830" w:rsidP="008858B3">
      <w:pPr>
        <w:jc w:val="center"/>
        <w:rPr>
          <w:rFonts w:ascii="Times New Roman" w:hAnsi="Times New Roman" w:cs="Times New Roman"/>
          <w:sz w:val="36"/>
          <w:szCs w:val="36"/>
        </w:rPr>
      </w:pPr>
      <w:r w:rsidRPr="00743830">
        <w:rPr>
          <w:rFonts w:ascii="Times New Roman" w:hAnsi="Times New Roman" w:cs="Times New Roman"/>
          <w:sz w:val="36"/>
          <w:szCs w:val="36"/>
        </w:rPr>
        <w:t>Transliteration</w:t>
      </w:r>
      <w:r>
        <w:rPr>
          <w:rFonts w:ascii="Times New Roman" w:hAnsi="Times New Roman" w:cs="Times New Roman"/>
          <w:sz w:val="36"/>
          <w:szCs w:val="36"/>
        </w:rPr>
        <w:t xml:space="preserve"> der persischen Schrift</w:t>
      </w:r>
    </w:p>
    <w:tbl>
      <w:tblPr>
        <w:tblW w:w="91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030"/>
      </w:tblGrid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6F07C5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de-DE"/>
              </w:rPr>
              <w:t>Umschrift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rtl/>
                <w:lang w:eastAsia="de-DE"/>
              </w:rPr>
              <w:t>فارسی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ʾ, ā, a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ا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b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ب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p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پ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t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ت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ṯ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ث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ǧ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ج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č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چ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ḥ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ح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ḫ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خ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d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د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ḏ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ذ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r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ر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z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ز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ž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ژ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s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س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š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ش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ṣ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ص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ḍ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ض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ṭ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ط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ẓ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ظ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ʿ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ع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ġ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غ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f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ف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q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ق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lastRenderedPageBreak/>
              <w:t>k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ك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g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گ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l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ل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m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م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n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ن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9355DC" w:rsidP="00AC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hAnsi="Times New Roman" w:cs="Times New Roman"/>
                <w:sz w:val="32"/>
                <w:szCs w:val="32"/>
              </w:rPr>
              <w:t>konsonantisch</w:t>
            </w:r>
            <w:r w:rsidR="00AC5AB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AC5AB6">
              <w:rPr>
                <w:rFonts w:ascii="Times New Roman" w:hAnsi="Times New Roman" w:cs="Times New Roman"/>
                <w:sz w:val="32"/>
                <w:szCs w:val="32"/>
              </w:rPr>
              <w:t xml:space="preserve"> h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ه</w:t>
            </w:r>
          </w:p>
        </w:tc>
      </w:tr>
      <w:tr w:rsidR="009355DC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9355DC" w:rsidRPr="00AC5AB6" w:rsidRDefault="00D03EB9" w:rsidP="00E531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C5AB6">
              <w:rPr>
                <w:rFonts w:ascii="Times New Roman" w:hAnsi="Times New Roman" w:cs="Times New Roman"/>
                <w:sz w:val="32"/>
                <w:szCs w:val="32"/>
              </w:rPr>
              <w:t xml:space="preserve">vokalisch </w:t>
            </w:r>
            <w:r w:rsidR="001D1279" w:rsidRPr="00AC5AB6">
              <w:rPr>
                <w:rFonts w:ascii="Times New Roman" w:hAnsi="Times New Roman" w:cs="Times New Roman"/>
                <w:sz w:val="32"/>
                <w:szCs w:val="32"/>
              </w:rPr>
              <w:t>„Schluss-he“</w:t>
            </w:r>
            <w:r w:rsidR="00AC5AB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D1279" w:rsidRPr="00AC5AB6" w:rsidRDefault="001D1279" w:rsidP="00AC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AB6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9355DC" w:rsidRPr="00AC5AB6" w:rsidRDefault="001D1834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ه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w, ū, u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و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y, ī, i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122637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 w:hint="cs"/>
                <w:color w:val="333333"/>
                <w:sz w:val="32"/>
                <w:szCs w:val="32"/>
                <w:rtl/>
                <w:lang w:eastAsia="de-DE"/>
              </w:rPr>
              <w:t>ی</w:t>
            </w:r>
          </w:p>
        </w:tc>
      </w:tr>
    </w:tbl>
    <w:p w:rsidR="00D66354" w:rsidRDefault="00D66354" w:rsidP="00E53134">
      <w:pPr>
        <w:rPr>
          <w:rFonts w:ascii="Times New Roman" w:hAnsi="Times New Roman" w:cs="Times New Roman"/>
          <w:sz w:val="36"/>
          <w:szCs w:val="36"/>
        </w:rPr>
      </w:pPr>
    </w:p>
    <w:p w:rsidR="009355DC" w:rsidRPr="00D93CFC" w:rsidRDefault="00A86930" w:rsidP="00C14FEB">
      <w:pPr>
        <w:jc w:val="center"/>
        <w:rPr>
          <w:rFonts w:ascii="Times New Roman" w:hAnsi="Times New Roman" w:cs="Times New Roman"/>
          <w:sz w:val="32"/>
          <w:szCs w:val="32"/>
        </w:rPr>
      </w:pPr>
      <w:r w:rsidRPr="00D93CFC">
        <w:rPr>
          <w:rFonts w:ascii="Times New Roman" w:hAnsi="Times New Roman" w:cs="Times New Roman"/>
          <w:sz w:val="32"/>
          <w:szCs w:val="32"/>
        </w:rPr>
        <w:t>Zu berücksichtigen:</w:t>
      </w:r>
    </w:p>
    <w:p w:rsidR="00633794" w:rsidRPr="00D93CFC" w:rsidRDefault="00633794" w:rsidP="00D93CF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355DC" w:rsidRPr="00D93CFC" w:rsidRDefault="002444F3" w:rsidP="002444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A86930" w:rsidRPr="00D93CFC">
        <w:rPr>
          <w:rFonts w:ascii="Times New Roman" w:hAnsi="Times New Roman" w:cs="Times New Roman"/>
          <w:sz w:val="32"/>
          <w:szCs w:val="32"/>
        </w:rPr>
        <w:t xml:space="preserve">Wiedergabe der </w:t>
      </w:r>
      <w:proofErr w:type="spellStart"/>
      <w:r w:rsidR="00497B34" w:rsidRPr="00D93CFC">
        <w:rPr>
          <w:rFonts w:ascii="Times New Roman" w:hAnsi="Times New Roman" w:cs="Times New Roman"/>
          <w:i/>
          <w:sz w:val="32"/>
          <w:szCs w:val="32"/>
        </w:rPr>
        <w:t>E</w:t>
      </w:r>
      <w:r w:rsidR="00D954B4" w:rsidRPr="00D93CFC">
        <w:rPr>
          <w:rFonts w:ascii="Times New Roman" w:hAnsi="Times New Roman" w:cs="Times New Roman"/>
          <w:i/>
          <w:sz w:val="32"/>
          <w:szCs w:val="32"/>
        </w:rPr>
        <w:t>z</w:t>
      </w:r>
      <w:r w:rsidR="00497B34" w:rsidRPr="00D93CFC">
        <w:rPr>
          <w:rFonts w:ascii="Times New Roman" w:hAnsi="Times New Roman" w:cs="Times New Roman"/>
          <w:i/>
          <w:sz w:val="32"/>
          <w:szCs w:val="32"/>
        </w:rPr>
        <w:t>afe</w:t>
      </w:r>
      <w:proofErr w:type="spellEnd"/>
      <w:r w:rsidR="00990956" w:rsidRPr="00D93CFC">
        <w:rPr>
          <w:rFonts w:ascii="Times New Roman" w:hAnsi="Times New Roman" w:cs="Times New Roman"/>
          <w:sz w:val="32"/>
          <w:szCs w:val="32"/>
        </w:rPr>
        <w:t xml:space="preserve"> (</w:t>
      </w:r>
      <w:r w:rsidR="00990956" w:rsidRPr="00D93CFC">
        <w:rPr>
          <w:rFonts w:ascii="Times New Roman" w:hAnsi="Times New Roman" w:cs="Times New Roman"/>
          <w:sz w:val="32"/>
          <w:szCs w:val="32"/>
          <w:rtl/>
        </w:rPr>
        <w:t>اضافت</w:t>
      </w:r>
      <w:r w:rsidR="00990956" w:rsidRPr="00D93CFC">
        <w:rPr>
          <w:rFonts w:ascii="Times New Roman" w:hAnsi="Times New Roman" w:cs="Times New Roman"/>
          <w:sz w:val="32"/>
          <w:szCs w:val="32"/>
        </w:rPr>
        <w:t>)</w:t>
      </w:r>
      <w:r w:rsidR="00497B34" w:rsidRPr="00D93CFC">
        <w:rPr>
          <w:rFonts w:ascii="Times New Roman" w:hAnsi="Times New Roman" w:cs="Times New Roman"/>
          <w:sz w:val="32"/>
          <w:szCs w:val="32"/>
        </w:rPr>
        <w:t xml:space="preserve"> </w:t>
      </w:r>
      <w:r w:rsidR="003F353A" w:rsidRPr="00D93CFC">
        <w:rPr>
          <w:rFonts w:ascii="Times New Roman" w:hAnsi="Times New Roman" w:cs="Times New Roman"/>
          <w:sz w:val="32"/>
          <w:szCs w:val="32"/>
        </w:rPr>
        <w:t xml:space="preserve">stets – auch nach vokalischem Auslaut – </w:t>
      </w:r>
      <w:r w:rsidR="00D954B4" w:rsidRPr="00D93CFC">
        <w:rPr>
          <w:rFonts w:ascii="Times New Roman" w:hAnsi="Times New Roman" w:cs="Times New Roman"/>
          <w:sz w:val="32"/>
          <w:szCs w:val="32"/>
        </w:rPr>
        <w:t>mit „</w:t>
      </w:r>
      <w:r w:rsidR="000533B2" w:rsidRPr="00D93CFC">
        <w:rPr>
          <w:rFonts w:ascii="Times New Roman" w:hAnsi="Times New Roman" w:cs="Times New Roman"/>
          <w:sz w:val="32"/>
          <w:szCs w:val="32"/>
        </w:rPr>
        <w:t>-</w:t>
      </w:r>
      <w:r w:rsidR="00497B34" w:rsidRPr="00D93CFC">
        <w:rPr>
          <w:rFonts w:ascii="Times New Roman" w:hAnsi="Times New Roman" w:cs="Times New Roman"/>
          <w:sz w:val="32"/>
          <w:szCs w:val="32"/>
        </w:rPr>
        <w:t>i</w:t>
      </w:r>
      <w:r w:rsidR="00D954B4" w:rsidRPr="00D93CFC">
        <w:rPr>
          <w:rFonts w:ascii="Times New Roman" w:hAnsi="Times New Roman" w:cs="Times New Roman"/>
          <w:sz w:val="32"/>
          <w:szCs w:val="32"/>
        </w:rPr>
        <w:t>“.</w:t>
      </w:r>
    </w:p>
    <w:p w:rsidR="00F00637" w:rsidRPr="00D93CFC" w:rsidRDefault="002444F3" w:rsidP="00D93C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A86930" w:rsidRPr="00D93CFC">
        <w:rPr>
          <w:rFonts w:ascii="Times New Roman" w:hAnsi="Times New Roman" w:cs="Times New Roman"/>
          <w:sz w:val="32"/>
          <w:szCs w:val="32"/>
        </w:rPr>
        <w:t>Assimilation der Artikel vor arabischen „Sonnenbuchstaben“ (t, d, r, z, s, š, ṣ, ṭ, ẓ, n</w:t>
      </w:r>
      <w:bookmarkStart w:id="0" w:name="_GoBack"/>
      <w:bookmarkEnd w:id="0"/>
      <w:r w:rsidR="00A86930" w:rsidRPr="00D93CFC">
        <w:rPr>
          <w:rFonts w:ascii="Times New Roman" w:hAnsi="Times New Roman" w:cs="Times New Roman"/>
          <w:sz w:val="32"/>
          <w:szCs w:val="32"/>
        </w:rPr>
        <w:t>)</w:t>
      </w:r>
      <w:r w:rsidR="00250360" w:rsidRPr="00D93CFC">
        <w:rPr>
          <w:rFonts w:ascii="Times New Roman" w:hAnsi="Times New Roman" w:cs="Times New Roman"/>
          <w:sz w:val="32"/>
          <w:szCs w:val="32"/>
        </w:rPr>
        <w:t>:</w:t>
      </w:r>
      <w:r w:rsidR="00A86930" w:rsidRPr="00D93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930" w:rsidRPr="00D93CFC">
        <w:rPr>
          <w:rFonts w:ascii="Times New Roman" w:hAnsi="Times New Roman" w:cs="Times New Roman"/>
          <w:sz w:val="32"/>
          <w:szCs w:val="32"/>
        </w:rPr>
        <w:t>aš-šams</w:t>
      </w:r>
      <w:proofErr w:type="spellEnd"/>
      <w:r w:rsidR="00250360" w:rsidRPr="00D93CFC">
        <w:rPr>
          <w:rFonts w:ascii="Times New Roman" w:hAnsi="Times New Roman" w:cs="Times New Roman"/>
          <w:sz w:val="32"/>
          <w:szCs w:val="32"/>
        </w:rPr>
        <w:t>,</w:t>
      </w:r>
      <w:r w:rsidR="00A86930" w:rsidRPr="00D93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930" w:rsidRPr="00D93CFC">
        <w:rPr>
          <w:rFonts w:ascii="Times New Roman" w:hAnsi="Times New Roman" w:cs="Times New Roman"/>
          <w:sz w:val="32"/>
          <w:szCs w:val="32"/>
        </w:rPr>
        <w:t>a</w:t>
      </w:r>
      <w:r w:rsidR="00F00637" w:rsidRPr="00D93CFC">
        <w:rPr>
          <w:rFonts w:ascii="Times New Roman" w:hAnsi="Times New Roman" w:cs="Times New Roman"/>
          <w:sz w:val="32"/>
          <w:szCs w:val="32"/>
        </w:rPr>
        <w:t>r-ras</w:t>
      </w:r>
      <w:r w:rsidR="00FD2428" w:rsidRPr="00D93CFC">
        <w:rPr>
          <w:rFonts w:ascii="Times New Roman" w:hAnsi="Times New Roman" w:cs="Times New Roman"/>
          <w:sz w:val="32"/>
          <w:szCs w:val="32"/>
        </w:rPr>
        <w:t>ū</w:t>
      </w:r>
      <w:r w:rsidR="00F00637" w:rsidRPr="00D93CFC">
        <w:rPr>
          <w:rFonts w:ascii="Times New Roman" w:hAnsi="Times New Roman" w:cs="Times New Roman"/>
          <w:sz w:val="32"/>
          <w:szCs w:val="32"/>
        </w:rPr>
        <w:t>l</w:t>
      </w:r>
      <w:proofErr w:type="spellEnd"/>
    </w:p>
    <w:p w:rsidR="008662CE" w:rsidRPr="00D93CFC" w:rsidRDefault="002444F3" w:rsidP="00D93C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8662CE" w:rsidRPr="00D93CFC">
        <w:rPr>
          <w:rFonts w:ascii="Times New Roman" w:hAnsi="Times New Roman" w:cs="Times New Roman"/>
          <w:sz w:val="32"/>
          <w:szCs w:val="32"/>
        </w:rPr>
        <w:t>Verdoppelung (</w:t>
      </w:r>
      <w:proofErr w:type="spellStart"/>
      <w:r w:rsidR="008662CE" w:rsidRPr="00D93CFC">
        <w:rPr>
          <w:rFonts w:ascii="Times New Roman" w:hAnsi="Times New Roman" w:cs="Times New Roman"/>
          <w:i/>
          <w:sz w:val="32"/>
          <w:szCs w:val="32"/>
        </w:rPr>
        <w:t>tašdīd</w:t>
      </w:r>
      <w:proofErr w:type="spellEnd"/>
      <w:r w:rsidR="008662CE" w:rsidRPr="00D93CFC">
        <w:rPr>
          <w:rFonts w:ascii="Times New Roman" w:hAnsi="Times New Roman" w:cs="Times New Roman"/>
          <w:sz w:val="32"/>
          <w:szCs w:val="32"/>
        </w:rPr>
        <w:t xml:space="preserve">) stets konsonantisch: </w:t>
      </w:r>
      <w:proofErr w:type="spellStart"/>
      <w:r w:rsidR="008662CE" w:rsidRPr="00D93CFC">
        <w:rPr>
          <w:rFonts w:ascii="Times New Roman" w:hAnsi="Times New Roman" w:cs="Times New Roman"/>
          <w:sz w:val="32"/>
          <w:szCs w:val="32"/>
        </w:rPr>
        <w:t>awwal</w:t>
      </w:r>
      <w:proofErr w:type="spellEnd"/>
      <w:r w:rsidR="008662CE" w:rsidRPr="00D93C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662CE" w:rsidRPr="00D93CFC">
        <w:rPr>
          <w:rFonts w:ascii="Times New Roman" w:hAnsi="Times New Roman" w:cs="Times New Roman"/>
          <w:sz w:val="32"/>
          <w:szCs w:val="32"/>
        </w:rPr>
        <w:t>quwwat</w:t>
      </w:r>
      <w:proofErr w:type="spellEnd"/>
      <w:r w:rsidR="008662CE" w:rsidRPr="00D93C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68AC" w:rsidRPr="00D93CFC" w:rsidRDefault="0040189D" w:rsidP="002444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23043A" w:rsidRPr="00D93CFC">
        <w:rPr>
          <w:rFonts w:ascii="Times New Roman" w:hAnsi="Times New Roman" w:cs="Times New Roman"/>
          <w:sz w:val="32"/>
          <w:szCs w:val="32"/>
        </w:rPr>
        <w:t>Verdoppelung</w:t>
      </w:r>
      <w:r w:rsidR="0014289B" w:rsidRPr="00D93CF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14289B" w:rsidRPr="00D93CFC">
        <w:rPr>
          <w:rFonts w:ascii="Times New Roman" w:hAnsi="Times New Roman" w:cs="Times New Roman"/>
          <w:i/>
          <w:sz w:val="32"/>
          <w:szCs w:val="32"/>
        </w:rPr>
        <w:t>ta</w:t>
      </w:r>
      <w:r w:rsidR="0014289B" w:rsidRPr="00D93CF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de-DE"/>
        </w:rPr>
        <w:t>š</w:t>
      </w:r>
      <w:r w:rsidR="0014289B" w:rsidRPr="00D93CFC">
        <w:rPr>
          <w:rFonts w:ascii="Times New Roman" w:hAnsi="Times New Roman" w:cs="Times New Roman"/>
          <w:i/>
          <w:sz w:val="32"/>
          <w:szCs w:val="32"/>
        </w:rPr>
        <w:t>d</w:t>
      </w:r>
      <w:r w:rsidR="0014289B" w:rsidRPr="00D93CF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de-DE"/>
        </w:rPr>
        <w:t>ī</w:t>
      </w:r>
      <w:r w:rsidR="0014289B" w:rsidRPr="00D93CFC">
        <w:rPr>
          <w:rFonts w:ascii="Times New Roman" w:hAnsi="Times New Roman" w:cs="Times New Roman"/>
          <w:i/>
          <w:sz w:val="32"/>
          <w:szCs w:val="32"/>
        </w:rPr>
        <w:t>d</w:t>
      </w:r>
      <w:proofErr w:type="spellEnd"/>
      <w:r w:rsidR="0014289B" w:rsidRPr="00D93CFC">
        <w:rPr>
          <w:rFonts w:ascii="Times New Roman" w:hAnsi="Times New Roman" w:cs="Times New Roman"/>
          <w:sz w:val="32"/>
          <w:szCs w:val="32"/>
        </w:rPr>
        <w:t>)</w:t>
      </w:r>
      <w:r w:rsidR="0023043A" w:rsidRPr="00D93CFC">
        <w:rPr>
          <w:rFonts w:ascii="Times New Roman" w:hAnsi="Times New Roman" w:cs="Times New Roman"/>
          <w:sz w:val="32"/>
          <w:szCs w:val="32"/>
        </w:rPr>
        <w:t xml:space="preserve"> </w:t>
      </w:r>
      <w:r w:rsidR="004A68AC" w:rsidRPr="00D93CFC">
        <w:rPr>
          <w:rFonts w:ascii="Times New Roman" w:hAnsi="Times New Roman" w:cs="Times New Roman"/>
          <w:sz w:val="32"/>
          <w:szCs w:val="32"/>
        </w:rPr>
        <w:t xml:space="preserve">von </w:t>
      </w:r>
      <w:r w:rsidR="00122637" w:rsidRPr="00D93CFC">
        <w:rPr>
          <w:rFonts w:ascii="Times New Roman" w:hAnsi="Times New Roman" w:cs="Times New Roman" w:hint="cs"/>
          <w:sz w:val="32"/>
          <w:szCs w:val="32"/>
          <w:rtl/>
        </w:rPr>
        <w:t>ی</w:t>
      </w:r>
      <w:r w:rsidR="00D20CCD">
        <w:rPr>
          <w:rFonts w:ascii="Times New Roman" w:hAnsi="Times New Roman" w:cs="Times New Roman"/>
          <w:sz w:val="32"/>
          <w:szCs w:val="32"/>
        </w:rPr>
        <w:t>:</w:t>
      </w:r>
    </w:p>
    <w:p w:rsidR="0023043A" w:rsidRPr="00D93CFC" w:rsidRDefault="0023043A" w:rsidP="00D20CCD">
      <w:pPr>
        <w:ind w:left="3540"/>
        <w:jc w:val="both"/>
        <w:rPr>
          <w:rFonts w:ascii="Times New Roman" w:hAnsi="Times New Roman" w:cs="Times New Roman"/>
          <w:sz w:val="32"/>
          <w:szCs w:val="32"/>
        </w:rPr>
      </w:pPr>
      <w:r w:rsidRPr="00D93CFC">
        <w:rPr>
          <w:rFonts w:ascii="Times New Roman" w:hAnsi="Times New Roman" w:cs="Times New Roman"/>
          <w:sz w:val="32"/>
          <w:szCs w:val="32"/>
        </w:rPr>
        <w:t>nach Kurzvokal „</w:t>
      </w:r>
      <w:proofErr w:type="spellStart"/>
      <w:r w:rsidRPr="00D93CFC">
        <w:rPr>
          <w:rFonts w:ascii="Times New Roman" w:hAnsi="Times New Roman" w:cs="Times New Roman"/>
          <w:sz w:val="32"/>
          <w:szCs w:val="32"/>
        </w:rPr>
        <w:t>aiy</w:t>
      </w:r>
      <w:proofErr w:type="spellEnd"/>
      <w:r w:rsidRPr="00D93CFC">
        <w:rPr>
          <w:rFonts w:ascii="Times New Roman" w:hAnsi="Times New Roman" w:cs="Times New Roman"/>
          <w:sz w:val="32"/>
          <w:szCs w:val="32"/>
        </w:rPr>
        <w:t>“</w:t>
      </w:r>
      <w:r w:rsidR="00B066A7" w:rsidRPr="00D93CF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B066A7" w:rsidRPr="00D93CFC">
        <w:rPr>
          <w:rFonts w:ascii="Times New Roman" w:hAnsi="Times New Roman" w:cs="Times New Roman"/>
          <w:sz w:val="32"/>
          <w:szCs w:val="32"/>
        </w:rPr>
        <w:t>s</w:t>
      </w:r>
      <w:r w:rsidRPr="00D93CFC">
        <w:rPr>
          <w:rFonts w:ascii="Times New Roman" w:hAnsi="Times New Roman" w:cs="Times New Roman"/>
          <w:sz w:val="32"/>
          <w:szCs w:val="32"/>
        </w:rPr>
        <w:t>aiyid</w:t>
      </w:r>
      <w:proofErr w:type="spellEnd"/>
    </w:p>
    <w:p w:rsidR="0023043A" w:rsidRPr="00D93CFC" w:rsidRDefault="004A68AC" w:rsidP="00D20CCD">
      <w:pPr>
        <w:ind w:left="3540"/>
        <w:jc w:val="both"/>
        <w:rPr>
          <w:rFonts w:ascii="Times New Roman" w:hAnsi="Times New Roman" w:cs="Times New Roman"/>
          <w:sz w:val="32"/>
          <w:szCs w:val="32"/>
        </w:rPr>
      </w:pPr>
      <w:r w:rsidRPr="00D93CFC">
        <w:rPr>
          <w:rFonts w:ascii="Times New Roman" w:hAnsi="Times New Roman" w:cs="Times New Roman"/>
          <w:sz w:val="32"/>
          <w:szCs w:val="32"/>
        </w:rPr>
        <w:t>n</w:t>
      </w:r>
      <w:r w:rsidR="0023043A" w:rsidRPr="00D93CFC">
        <w:rPr>
          <w:rFonts w:ascii="Times New Roman" w:hAnsi="Times New Roman" w:cs="Times New Roman"/>
          <w:sz w:val="32"/>
          <w:szCs w:val="32"/>
        </w:rPr>
        <w:t>ach Konsonanten: „</w:t>
      </w:r>
      <w:proofErr w:type="spellStart"/>
      <w:r w:rsidR="0023043A" w:rsidRPr="00D93CFC">
        <w:rPr>
          <w:rFonts w:ascii="Times New Roman" w:hAnsi="Times New Roman" w:cs="Times New Roman"/>
          <w:sz w:val="32"/>
          <w:szCs w:val="32"/>
        </w:rPr>
        <w:t>iy</w:t>
      </w:r>
      <w:proofErr w:type="spellEnd"/>
      <w:r w:rsidR="0023043A" w:rsidRPr="00D93CFC">
        <w:rPr>
          <w:rFonts w:ascii="Times New Roman" w:hAnsi="Times New Roman" w:cs="Times New Roman"/>
          <w:sz w:val="32"/>
          <w:szCs w:val="32"/>
        </w:rPr>
        <w:t xml:space="preserve">“: </w:t>
      </w:r>
      <w:proofErr w:type="spellStart"/>
      <w:r w:rsidR="0023043A" w:rsidRPr="00D93CFC">
        <w:rPr>
          <w:rFonts w:ascii="Times New Roman" w:hAnsi="Times New Roman" w:cs="Times New Roman"/>
          <w:sz w:val="32"/>
          <w:szCs w:val="32"/>
        </w:rPr>
        <w:t>adab</w:t>
      </w:r>
      <w:r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ī</w:t>
      </w:r>
      <w:r w:rsidR="0023043A" w:rsidRPr="00D93CFC">
        <w:rPr>
          <w:rFonts w:ascii="Times New Roman" w:hAnsi="Times New Roman" w:cs="Times New Roman"/>
          <w:sz w:val="32"/>
          <w:szCs w:val="32"/>
        </w:rPr>
        <w:t>y</w:t>
      </w:r>
      <w:r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ā</w:t>
      </w:r>
      <w:r w:rsidR="0023043A" w:rsidRPr="00D93CFC">
        <w:rPr>
          <w:rFonts w:ascii="Times New Roman" w:hAnsi="Times New Roman" w:cs="Times New Roman"/>
          <w:sz w:val="32"/>
          <w:szCs w:val="32"/>
        </w:rPr>
        <w:t>t</w:t>
      </w:r>
      <w:proofErr w:type="spellEnd"/>
    </w:p>
    <w:p w:rsidR="00107C80" w:rsidRPr="00D93CFC" w:rsidRDefault="004A68AC" w:rsidP="0040189D">
      <w:pPr>
        <w:ind w:left="3540"/>
        <w:jc w:val="both"/>
        <w:rPr>
          <w:rFonts w:ascii="Times New Roman" w:hAnsi="Times New Roman" w:cs="Times New Roman"/>
          <w:sz w:val="32"/>
          <w:szCs w:val="32"/>
        </w:rPr>
      </w:pPr>
      <w:r w:rsidRPr="00D93CFC">
        <w:rPr>
          <w:rFonts w:ascii="Times New Roman" w:hAnsi="Times New Roman" w:cs="Times New Roman"/>
          <w:sz w:val="32"/>
          <w:szCs w:val="32"/>
        </w:rPr>
        <w:t>a</w:t>
      </w:r>
      <w:r w:rsidR="0023043A" w:rsidRPr="00D93CFC">
        <w:rPr>
          <w:rFonts w:ascii="Times New Roman" w:hAnsi="Times New Roman" w:cs="Times New Roman"/>
          <w:sz w:val="32"/>
          <w:szCs w:val="32"/>
        </w:rPr>
        <w:t xml:space="preserve">m Wortende „i“: </w:t>
      </w:r>
      <w:proofErr w:type="spellStart"/>
      <w:r w:rsidR="0023043A" w:rsidRPr="00D93CFC">
        <w:rPr>
          <w:rFonts w:ascii="Times New Roman" w:hAnsi="Times New Roman" w:cs="Times New Roman"/>
          <w:sz w:val="32"/>
          <w:szCs w:val="32"/>
        </w:rPr>
        <w:t>nab</w:t>
      </w:r>
      <w:r w:rsidRPr="00D93CFC">
        <w:rPr>
          <w:rFonts w:ascii="Times New Roman" w:hAnsi="Times New Roman" w:cs="Times New Roman"/>
          <w:sz w:val="32"/>
          <w:szCs w:val="32"/>
        </w:rPr>
        <w:t>ī</w:t>
      </w:r>
      <w:proofErr w:type="spellEnd"/>
    </w:p>
    <w:p w:rsidR="00F621CE" w:rsidRPr="00D93CFC" w:rsidRDefault="002444F3" w:rsidP="00D93C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F621CE" w:rsidRPr="00D93CFC">
        <w:rPr>
          <w:rFonts w:ascii="Times New Roman" w:hAnsi="Times New Roman" w:cs="Times New Roman"/>
          <w:sz w:val="32"/>
          <w:szCs w:val="32"/>
        </w:rPr>
        <w:t>Schreibung der Diphthonge stets mit „ai“ und „au“</w:t>
      </w:r>
      <w:r w:rsidR="00633794" w:rsidRPr="00D93CFC">
        <w:rPr>
          <w:rFonts w:ascii="Times New Roman" w:hAnsi="Times New Roman" w:cs="Times New Roman"/>
          <w:sz w:val="32"/>
          <w:szCs w:val="32"/>
        </w:rPr>
        <w:t>:</w:t>
      </w:r>
      <w:r w:rsidR="00D74D31" w:rsidRPr="00D93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66A7" w:rsidRPr="00D93CFC">
        <w:rPr>
          <w:rFonts w:ascii="Times New Roman" w:hAnsi="Times New Roman" w:cs="Times New Roman"/>
          <w:sz w:val="32"/>
          <w:szCs w:val="32"/>
        </w:rPr>
        <w:t>p</w:t>
      </w:r>
      <w:r w:rsidR="00F621CE" w:rsidRPr="00D93CFC">
        <w:rPr>
          <w:rFonts w:ascii="Times New Roman" w:hAnsi="Times New Roman" w:cs="Times New Roman"/>
          <w:sz w:val="32"/>
          <w:szCs w:val="32"/>
        </w:rPr>
        <w:t>ai</w:t>
      </w:r>
      <w:r w:rsidR="002F39BD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ġ</w:t>
      </w:r>
      <w:r w:rsidR="00F621CE" w:rsidRPr="00D93CFC">
        <w:rPr>
          <w:rFonts w:ascii="Times New Roman" w:hAnsi="Times New Roman" w:cs="Times New Roman"/>
          <w:sz w:val="32"/>
          <w:szCs w:val="32"/>
        </w:rPr>
        <w:t>ambar</w:t>
      </w:r>
      <w:proofErr w:type="spellEnd"/>
      <w:r w:rsidR="00D74D31" w:rsidRPr="00D93CFC">
        <w:rPr>
          <w:rFonts w:ascii="Times New Roman" w:hAnsi="Times New Roman" w:cs="Times New Roman"/>
          <w:sz w:val="32"/>
          <w:szCs w:val="32"/>
        </w:rPr>
        <w:t>,</w:t>
      </w:r>
    </w:p>
    <w:p w:rsidR="00F621CE" w:rsidRPr="00D93CFC" w:rsidRDefault="00F621CE" w:rsidP="00D93CF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93CFC">
        <w:rPr>
          <w:rFonts w:ascii="Times New Roman" w:hAnsi="Times New Roman" w:cs="Times New Roman"/>
          <w:sz w:val="32"/>
          <w:szCs w:val="32"/>
        </w:rPr>
        <w:t>rau</w:t>
      </w:r>
      <w:r w:rsidR="000350C4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š</w:t>
      </w:r>
      <w:r w:rsidRPr="00D93CFC">
        <w:rPr>
          <w:rFonts w:ascii="Times New Roman" w:hAnsi="Times New Roman" w:cs="Times New Roman"/>
          <w:sz w:val="32"/>
          <w:szCs w:val="32"/>
        </w:rPr>
        <w:t>an</w:t>
      </w:r>
      <w:proofErr w:type="spellEnd"/>
      <w:r w:rsidR="00403AAB">
        <w:rPr>
          <w:rFonts w:ascii="Times New Roman" w:hAnsi="Times New Roman" w:cs="Times New Roman"/>
          <w:sz w:val="32"/>
          <w:szCs w:val="32"/>
        </w:rPr>
        <w:t>;</w:t>
      </w:r>
    </w:p>
    <w:p w:rsidR="00BC2ECB" w:rsidRPr="00D93CFC" w:rsidRDefault="00BC2ECB" w:rsidP="00403AAB">
      <w:pPr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93CFC">
        <w:rPr>
          <w:rFonts w:ascii="Times New Roman" w:hAnsi="Times New Roman" w:cs="Times New Roman"/>
          <w:sz w:val="32"/>
          <w:szCs w:val="32"/>
        </w:rPr>
        <w:t>mit Langvokalen: „</w:t>
      </w:r>
      <w:proofErr w:type="spellStart"/>
      <w:r w:rsidR="00D93CFC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ā</w:t>
      </w:r>
      <w:r w:rsidRPr="00D93CFC">
        <w:rPr>
          <w:rFonts w:ascii="Times New Roman" w:hAnsi="Times New Roman" w:cs="Times New Roman"/>
          <w:sz w:val="32"/>
          <w:szCs w:val="32"/>
        </w:rPr>
        <w:t>y</w:t>
      </w:r>
      <w:proofErr w:type="spellEnd"/>
      <w:r w:rsidRPr="00D93CFC">
        <w:rPr>
          <w:rFonts w:ascii="Times New Roman" w:hAnsi="Times New Roman" w:cs="Times New Roman"/>
          <w:sz w:val="32"/>
          <w:szCs w:val="32"/>
        </w:rPr>
        <w:t>“ und „</w:t>
      </w:r>
      <w:proofErr w:type="spellStart"/>
      <w:r w:rsidR="00D93CFC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ū</w:t>
      </w:r>
      <w:r w:rsidRPr="00D93CFC">
        <w:rPr>
          <w:rFonts w:ascii="Times New Roman" w:hAnsi="Times New Roman" w:cs="Times New Roman"/>
          <w:sz w:val="32"/>
          <w:szCs w:val="32"/>
        </w:rPr>
        <w:t>y</w:t>
      </w:r>
      <w:proofErr w:type="spellEnd"/>
      <w:r w:rsidRPr="00D93CFC">
        <w:rPr>
          <w:rFonts w:ascii="Times New Roman" w:hAnsi="Times New Roman" w:cs="Times New Roman"/>
          <w:sz w:val="32"/>
          <w:szCs w:val="32"/>
        </w:rPr>
        <w:t xml:space="preserve">“: </w:t>
      </w:r>
      <w:proofErr w:type="spellStart"/>
      <w:r w:rsidRPr="00D93CFC">
        <w:rPr>
          <w:rFonts w:ascii="Times New Roman" w:hAnsi="Times New Roman" w:cs="Times New Roman"/>
          <w:sz w:val="32"/>
          <w:szCs w:val="32"/>
        </w:rPr>
        <w:t>p</w:t>
      </w:r>
      <w:r w:rsidR="00D93CFC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ā</w:t>
      </w:r>
      <w:r w:rsidRPr="00D93CFC">
        <w:rPr>
          <w:rFonts w:ascii="Times New Roman" w:hAnsi="Times New Roman" w:cs="Times New Roman"/>
          <w:sz w:val="32"/>
          <w:szCs w:val="32"/>
        </w:rPr>
        <w:t>y</w:t>
      </w:r>
      <w:proofErr w:type="spellEnd"/>
      <w:r w:rsidRPr="00D93C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3CFC">
        <w:rPr>
          <w:rFonts w:ascii="Times New Roman" w:hAnsi="Times New Roman" w:cs="Times New Roman"/>
          <w:sz w:val="32"/>
          <w:szCs w:val="32"/>
        </w:rPr>
        <w:t>b</w:t>
      </w:r>
      <w:r w:rsidR="00D93CFC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ū</w:t>
      </w:r>
      <w:r w:rsidRPr="00D93CFC">
        <w:rPr>
          <w:rFonts w:ascii="Times New Roman" w:hAnsi="Times New Roman" w:cs="Times New Roman"/>
          <w:sz w:val="32"/>
          <w:szCs w:val="32"/>
        </w:rPr>
        <w:t>y</w:t>
      </w:r>
      <w:proofErr w:type="spellEnd"/>
    </w:p>
    <w:p w:rsidR="00890603" w:rsidRPr="00D93CFC" w:rsidRDefault="002444F3" w:rsidP="002C6E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*</w:t>
      </w:r>
      <w:r w:rsidR="00890603" w:rsidRPr="00D93CFC">
        <w:rPr>
          <w:rFonts w:ascii="Times New Roman" w:hAnsi="Times New Roman" w:cs="Times New Roman"/>
          <w:sz w:val="32"/>
          <w:szCs w:val="32"/>
        </w:rPr>
        <w:t xml:space="preserve">Beibehaltung des stillen </w:t>
      </w:r>
      <w:r w:rsidR="002C6E91" w:rsidRPr="00D93CFC">
        <w:rPr>
          <w:rFonts w:ascii="Times New Roman" w:eastAsia="Times New Roman" w:hAnsi="Times New Roman" w:cs="Times New Roman"/>
          <w:color w:val="333333"/>
          <w:sz w:val="32"/>
          <w:szCs w:val="32"/>
          <w:rtl/>
          <w:lang w:eastAsia="de-DE"/>
        </w:rPr>
        <w:t>و</w:t>
      </w:r>
      <w:r w:rsidR="002C6E91">
        <w:rPr>
          <w:rFonts w:ascii="Times New Roman" w:hAnsi="Times New Roman" w:cs="Times New Roman"/>
          <w:sz w:val="32"/>
          <w:szCs w:val="32"/>
        </w:rPr>
        <w:t xml:space="preserve"> </w:t>
      </w:r>
      <w:r w:rsidR="00890603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(</w:t>
      </w:r>
      <w:proofErr w:type="spellStart"/>
      <w:r w:rsidR="00890603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w</w:t>
      </w:r>
      <w:r w:rsidR="005A17FB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āw</w:t>
      </w:r>
      <w:proofErr w:type="spellEnd"/>
      <w:r w:rsidR="00890603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 xml:space="preserve">) nach </w:t>
      </w:r>
      <w:r w:rsidR="002C6E91" w:rsidRPr="00D93CFC">
        <w:rPr>
          <w:rFonts w:ascii="Times New Roman" w:eastAsia="Times New Roman" w:hAnsi="Times New Roman" w:cs="Times New Roman"/>
          <w:color w:val="333333"/>
          <w:sz w:val="32"/>
          <w:szCs w:val="32"/>
          <w:rtl/>
          <w:lang w:eastAsia="de-DE"/>
        </w:rPr>
        <w:t>خ</w:t>
      </w:r>
      <w:r w:rsidR="002C6E91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 xml:space="preserve"> </w:t>
      </w:r>
      <w:r w:rsidR="00890603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(</w:t>
      </w:r>
      <w:proofErr w:type="spellStart"/>
      <w:r w:rsidR="00890603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ḫā</w:t>
      </w:r>
      <w:proofErr w:type="spellEnd"/>
      <w:r w:rsidR="008A328E" w:rsidRPr="00D93CFC">
        <w:rPr>
          <w:sz w:val="32"/>
          <w:szCs w:val="32"/>
        </w:rPr>
        <w:t xml:space="preserve"> </w:t>
      </w:r>
      <w:r w:rsidR="008A328E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ʾ</w:t>
      </w:r>
      <w:r w:rsidR="00890603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 xml:space="preserve">): </w:t>
      </w:r>
      <w:proofErr w:type="spellStart"/>
      <w:r w:rsidR="00890603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ḫwāhar</w:t>
      </w:r>
      <w:proofErr w:type="spellEnd"/>
    </w:p>
    <w:p w:rsidR="001C7FB2" w:rsidRPr="00D93CFC" w:rsidRDefault="002444F3" w:rsidP="00D93C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1C7FB2" w:rsidRPr="00D93CFC">
        <w:rPr>
          <w:rFonts w:ascii="Times New Roman" w:hAnsi="Times New Roman" w:cs="Times New Roman"/>
          <w:sz w:val="32"/>
          <w:szCs w:val="32"/>
        </w:rPr>
        <w:t xml:space="preserve">Keine Wiedergabe in der Transliteration bei Namen mit einer </w:t>
      </w:r>
      <w:proofErr w:type="spellStart"/>
      <w:r w:rsidR="001C7FB2" w:rsidRPr="00C14FEB">
        <w:rPr>
          <w:rFonts w:ascii="Times New Roman" w:hAnsi="Times New Roman" w:cs="Times New Roman"/>
          <w:i/>
          <w:sz w:val="32"/>
          <w:szCs w:val="32"/>
        </w:rPr>
        <w:t>Ezafe</w:t>
      </w:r>
      <w:proofErr w:type="spellEnd"/>
      <w:r w:rsidR="001C7FB2" w:rsidRPr="00D93CFC">
        <w:rPr>
          <w:rFonts w:ascii="Times New Roman" w:hAnsi="Times New Roman" w:cs="Times New Roman"/>
          <w:sz w:val="32"/>
          <w:szCs w:val="32"/>
        </w:rPr>
        <w:t>:</w:t>
      </w:r>
    </w:p>
    <w:p w:rsidR="001C7FB2" w:rsidRPr="00D93CFC" w:rsidRDefault="00F61239" w:rsidP="00D93CF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93CFC">
        <w:rPr>
          <w:rFonts w:ascii="Times New Roman" w:hAnsi="Times New Roman" w:cs="Times New Roman"/>
          <w:sz w:val="32"/>
          <w:szCs w:val="32"/>
        </w:rPr>
        <w:t>Ḥusain</w:t>
      </w:r>
      <w:proofErr w:type="spellEnd"/>
      <w:r w:rsidR="001C7FB2" w:rsidRPr="00D93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C7FB2" w:rsidRPr="00D93CFC">
        <w:rPr>
          <w:rFonts w:ascii="Times New Roman" w:hAnsi="Times New Roman" w:cs="Times New Roman"/>
          <w:sz w:val="32"/>
          <w:szCs w:val="32"/>
        </w:rPr>
        <w:t>Naqq</w:t>
      </w:r>
      <w:r w:rsidR="006E2BC1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āš</w:t>
      </w:r>
      <w:proofErr w:type="spellEnd"/>
    </w:p>
    <w:sectPr w:rsidR="001C7FB2" w:rsidRPr="00D93C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34"/>
    <w:rsid w:val="000350C4"/>
    <w:rsid w:val="000533B2"/>
    <w:rsid w:val="000B130D"/>
    <w:rsid w:val="00107C80"/>
    <w:rsid w:val="00122637"/>
    <w:rsid w:val="0014289B"/>
    <w:rsid w:val="001C7FB2"/>
    <w:rsid w:val="001D1279"/>
    <w:rsid w:val="001D1834"/>
    <w:rsid w:val="0023043A"/>
    <w:rsid w:val="002444F3"/>
    <w:rsid w:val="00250360"/>
    <w:rsid w:val="00265557"/>
    <w:rsid w:val="002C6E91"/>
    <w:rsid w:val="002F39BD"/>
    <w:rsid w:val="003C01A5"/>
    <w:rsid w:val="003F353A"/>
    <w:rsid w:val="0040189D"/>
    <w:rsid w:val="00403AAB"/>
    <w:rsid w:val="00497B34"/>
    <w:rsid w:val="004A68AC"/>
    <w:rsid w:val="004B6CFB"/>
    <w:rsid w:val="005A17FB"/>
    <w:rsid w:val="00617C4D"/>
    <w:rsid w:val="00633794"/>
    <w:rsid w:val="0065512E"/>
    <w:rsid w:val="006877B3"/>
    <w:rsid w:val="006E2BC1"/>
    <w:rsid w:val="006E5916"/>
    <w:rsid w:val="006F07C5"/>
    <w:rsid w:val="00743830"/>
    <w:rsid w:val="007564ED"/>
    <w:rsid w:val="00761CD6"/>
    <w:rsid w:val="0083478A"/>
    <w:rsid w:val="008662CE"/>
    <w:rsid w:val="008858B3"/>
    <w:rsid w:val="008874C8"/>
    <w:rsid w:val="00890603"/>
    <w:rsid w:val="008A328E"/>
    <w:rsid w:val="009355DC"/>
    <w:rsid w:val="00935DE7"/>
    <w:rsid w:val="00990956"/>
    <w:rsid w:val="00A86930"/>
    <w:rsid w:val="00A916C6"/>
    <w:rsid w:val="00AC5AB6"/>
    <w:rsid w:val="00B066A7"/>
    <w:rsid w:val="00BC2ECB"/>
    <w:rsid w:val="00BE0485"/>
    <w:rsid w:val="00C14FEB"/>
    <w:rsid w:val="00D03EB9"/>
    <w:rsid w:val="00D20CCD"/>
    <w:rsid w:val="00D66354"/>
    <w:rsid w:val="00D74D31"/>
    <w:rsid w:val="00D93CFC"/>
    <w:rsid w:val="00D954B4"/>
    <w:rsid w:val="00DA0779"/>
    <w:rsid w:val="00E53134"/>
    <w:rsid w:val="00F00637"/>
    <w:rsid w:val="00F1602B"/>
    <w:rsid w:val="00F61239"/>
    <w:rsid w:val="00F621CE"/>
    <w:rsid w:val="00FD2428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BA4C"/>
  <w15:chartTrackingRefBased/>
  <w15:docId w15:val="{C7D911D7-0715-485A-BD64-1EAC274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6F58-F841-497B-A9E7-32B2864B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Preußischer Kulturbesitz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Tulyasheva, Rosa</dc:creator>
  <cp:keywords/>
  <dc:description/>
  <cp:lastModifiedBy>Tulyasheva, Rosa</cp:lastModifiedBy>
  <cp:revision>3</cp:revision>
  <cp:lastPrinted>2024-07-09T09:15:00Z</cp:lastPrinted>
  <dcterms:created xsi:type="dcterms:W3CDTF">2024-07-09T12:02:00Z</dcterms:created>
  <dcterms:modified xsi:type="dcterms:W3CDTF">2024-07-10T11:09:00Z</dcterms:modified>
</cp:coreProperties>
</file>